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B91C8" w14:textId="14E440B4" w:rsidR="00A926BE" w:rsidRPr="00FA6F7E" w:rsidRDefault="007F6CB4" w:rsidP="00A926BE">
      <w:pPr>
        <w:autoSpaceDE w:val="0"/>
        <w:autoSpaceDN w:val="0"/>
        <w:adjustRightInd w:val="0"/>
        <w:snapToGrid w:val="0"/>
        <w:ind w:left="3350"/>
        <w:rPr>
          <w:rFonts w:ascii="標楷體" w:eastAsia="標楷體" w:hAnsi="標楷體" w:cs="華康標楷體"/>
          <w:color w:val="000000" w:themeColor="text1"/>
          <w:kern w:val="0"/>
          <w:sz w:val="32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 w:val="32"/>
          <w:szCs w:val="24"/>
        </w:rPr>
        <w:t>臺東縣</w:t>
      </w:r>
      <w:r w:rsidR="00FA6F7E" w:rsidRPr="00FA6F7E">
        <w:rPr>
          <w:rFonts w:ascii="標楷體" w:eastAsia="標楷體" w:hAnsi="標楷體" w:cs="華康標楷體" w:hint="eastAsia"/>
          <w:color w:val="000000" w:themeColor="text1"/>
          <w:kern w:val="0"/>
          <w:sz w:val="32"/>
          <w:szCs w:val="24"/>
        </w:rPr>
        <w:t>池上鄉</w:t>
      </w:r>
      <w:r w:rsidR="00A926BE" w:rsidRPr="00FA6F7E">
        <w:rPr>
          <w:rFonts w:ascii="標楷體" w:eastAsia="標楷體" w:hAnsi="標楷體" w:cs="華康標楷體" w:hint="eastAsia"/>
          <w:color w:val="000000" w:themeColor="text1"/>
          <w:kern w:val="0"/>
          <w:sz w:val="32"/>
          <w:szCs w:val="24"/>
        </w:rPr>
        <w:t>天然災害水土保持設施損失情形編製說明</w:t>
      </w:r>
    </w:p>
    <w:p w14:paraId="33A45CF4" w14:textId="137EA73E" w:rsidR="00A926BE" w:rsidRPr="00FA6F7E" w:rsidRDefault="00A926BE" w:rsidP="00A926BE">
      <w:pPr>
        <w:autoSpaceDE w:val="0"/>
        <w:autoSpaceDN w:val="0"/>
        <w:adjustRightInd w:val="0"/>
        <w:snapToGrid w:val="0"/>
        <w:spacing w:before="340"/>
        <w:ind w:left="262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一、統計範圍及對象：凡</w:t>
      </w:r>
      <w:r w:rsidR="0083540A"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在</w:t>
      </w:r>
      <w:r w:rsidR="00E33CD6"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本</w:t>
      </w:r>
      <w:r w:rsidR="001D0E6D"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所轄</w:t>
      </w:r>
      <w:r w:rsidR="0083540A"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內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因天然災害所造成水土保持設施損失，均為統計之對象。</w:t>
      </w:r>
    </w:p>
    <w:p w14:paraId="438ED86E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二、統計標準時間：以當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60"/>
          <w:kern w:val="0"/>
          <w:szCs w:val="24"/>
        </w:rPr>
        <w:t>年</w:t>
      </w:r>
      <w:r w:rsidRPr="00FA6F7E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1 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60"/>
          <w:kern w:val="0"/>
          <w:szCs w:val="24"/>
        </w:rPr>
        <w:t>月</w:t>
      </w:r>
      <w:r w:rsidRPr="00FA6F7E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1 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日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60"/>
          <w:kern w:val="0"/>
          <w:szCs w:val="24"/>
        </w:rPr>
        <w:t>至</w:t>
      </w:r>
      <w:r w:rsidRPr="00FA6F7E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12 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60"/>
          <w:kern w:val="0"/>
          <w:szCs w:val="24"/>
        </w:rPr>
        <w:t>月</w:t>
      </w:r>
      <w:r w:rsidRPr="00FA6F7E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31 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日之事實為準。</w:t>
      </w:r>
    </w:p>
    <w:p w14:paraId="5A11BAFE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三、分類標準：按災害種類、發生時間及搶修（復建）經費</w:t>
      </w:r>
      <w:bookmarkStart w:id="0" w:name="_GoBack"/>
      <w:bookmarkEnd w:id="0"/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等統計之。</w:t>
      </w:r>
    </w:p>
    <w:p w14:paraId="753F839A" w14:textId="60D804E0" w:rsidR="00A926BE" w:rsidRPr="00FA6F7E" w:rsidRDefault="00A926BE" w:rsidP="00A926BE">
      <w:pPr>
        <w:autoSpaceDE w:val="0"/>
        <w:autoSpaceDN w:val="0"/>
        <w:adjustRightInd w:val="0"/>
        <w:snapToGrid w:val="0"/>
        <w:spacing w:before="562"/>
        <w:ind w:left="262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四、</w:t>
      </w:r>
      <w:r w:rsidR="00283B41"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統計項目定義</w:t>
      </w:r>
    </w:p>
    <w:p w14:paraId="20A8A947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286"/>
        <w:ind w:left="658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（一）</w:t>
      </w:r>
      <w:r w:rsidRPr="00FA6F7E">
        <w:rPr>
          <w:rFonts w:ascii="標楷體" w:eastAsia="標楷體" w:hAnsi="標楷體" w:cs="新細明體"/>
          <w:color w:val="000000" w:themeColor="text1"/>
          <w:spacing w:val="74"/>
          <w:kern w:val="0"/>
          <w:szCs w:val="24"/>
        </w:rPr>
        <w:t xml:space="preserve"> 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災害種類：指地震、颱風、水災及其他災害等天然災害。</w:t>
      </w:r>
    </w:p>
    <w:p w14:paraId="0172C5DD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283"/>
        <w:ind w:left="670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（二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）</w:t>
      </w:r>
      <w:r w:rsidRPr="00FA6F7E">
        <w:rPr>
          <w:rFonts w:ascii="標楷體" w:eastAsia="標楷體" w:hAnsi="標楷體" w:cs="Times New Roman"/>
          <w:color w:val="000000" w:themeColor="text1"/>
          <w:spacing w:val="60"/>
          <w:kern w:val="0"/>
          <w:szCs w:val="24"/>
        </w:rPr>
        <w:t xml:space="preserve"> 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搶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修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（復建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5"/>
          <w:kern w:val="0"/>
          <w:szCs w:val="24"/>
        </w:rPr>
        <w:t>）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經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費：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指遭受天然災害損害之水土保持設施搶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修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（復建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）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經</w:t>
      </w:r>
      <w:r w:rsidRPr="00FA6F7E">
        <w:rPr>
          <w:rFonts w:ascii="標楷體" w:eastAsia="標楷體" w:hAnsi="標楷體" w:cs="華康標楷體" w:hint="eastAsia"/>
          <w:color w:val="000000" w:themeColor="text1"/>
          <w:spacing w:val="-2"/>
          <w:kern w:val="0"/>
          <w:szCs w:val="24"/>
        </w:rPr>
        <w:t>費，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依設施項目分為農路、治山防災設施</w:t>
      </w:r>
    </w:p>
    <w:p w14:paraId="2B1D6430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84"/>
        <w:ind w:left="3550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及一般水土保持設施等搶修（復建）經費。</w:t>
      </w:r>
    </w:p>
    <w:p w14:paraId="2199420F" w14:textId="77777777" w:rsidR="00A926BE" w:rsidRPr="00FA6F7E" w:rsidRDefault="00A926BE" w:rsidP="00A926BE">
      <w:pPr>
        <w:autoSpaceDE w:val="0"/>
        <w:autoSpaceDN w:val="0"/>
        <w:adjustRightInd w:val="0"/>
        <w:snapToGrid w:val="0"/>
        <w:spacing w:before="307"/>
        <w:ind w:left="658"/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（三）</w:t>
      </w:r>
      <w:r w:rsidRPr="00FA6F7E">
        <w:rPr>
          <w:rFonts w:ascii="標楷體" w:eastAsia="標楷體" w:hAnsi="標楷體" w:cs="Times New Roman"/>
          <w:color w:val="000000" w:themeColor="text1"/>
          <w:spacing w:val="60"/>
          <w:kern w:val="0"/>
          <w:szCs w:val="24"/>
        </w:rPr>
        <w:t xml:space="preserve"> </w:t>
      </w: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一般水土保持設施：指治山防災除外之一般水土保持設施。</w:t>
      </w:r>
    </w:p>
    <w:p w14:paraId="10217FAE" w14:textId="714A95D1" w:rsidR="00E33CD6" w:rsidRPr="00FA6F7E" w:rsidRDefault="00A926BE" w:rsidP="00DA5A6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/>
          <w:color w:val="000000" w:themeColor="text1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>五、資料蒐集方法及編製程序：</w:t>
      </w:r>
      <w:r w:rsidR="001D0E6D" w:rsidRPr="00FA6F7E">
        <w:rPr>
          <w:rFonts w:ascii="標楷體" w:eastAsia="標楷體" w:hAnsi="標楷體" w:hint="eastAsia"/>
          <w:color w:val="000000" w:themeColor="text1"/>
          <w:szCs w:val="24"/>
        </w:rPr>
        <w:t>依本所資料編製。</w:t>
      </w:r>
    </w:p>
    <w:p w14:paraId="556273A7" w14:textId="77777777" w:rsidR="001D0E6D" w:rsidRPr="00FA6F7E" w:rsidRDefault="001D0E6D" w:rsidP="00A926BE">
      <w:pPr>
        <w:rPr>
          <w:rFonts w:ascii="標楷體" w:eastAsia="標楷體" w:hAnsi="標楷體" w:cs="華康標楷體"/>
          <w:color w:val="000000" w:themeColor="text1"/>
          <w:kern w:val="0"/>
          <w:szCs w:val="24"/>
        </w:rPr>
      </w:pPr>
    </w:p>
    <w:p w14:paraId="4516DF20" w14:textId="324D57DB" w:rsidR="00AF1233" w:rsidRPr="00FA6F7E" w:rsidRDefault="00A926BE" w:rsidP="00A926BE">
      <w:pPr>
        <w:rPr>
          <w:rFonts w:ascii="標楷體" w:eastAsia="標楷體" w:hAnsi="標楷體"/>
          <w:color w:val="000000" w:themeColor="text1"/>
          <w:szCs w:val="24"/>
        </w:rPr>
      </w:pPr>
      <w:r w:rsidRPr="00FA6F7E">
        <w:rPr>
          <w:rFonts w:ascii="標楷體" w:eastAsia="標楷體" w:hAnsi="標楷體" w:cs="華康標楷體" w:hint="eastAsia"/>
          <w:color w:val="000000" w:themeColor="text1"/>
          <w:kern w:val="0"/>
          <w:szCs w:val="24"/>
        </w:rPr>
        <w:t xml:space="preserve">  六、編送對象：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本表編製</w:t>
      </w:r>
      <w:r w:rsidR="00991D49" w:rsidRPr="00FA6F7E">
        <w:rPr>
          <w:rFonts w:ascii="標楷體" w:eastAsia="標楷體" w:hAnsi="標楷體"/>
          <w:color w:val="000000" w:themeColor="text1"/>
          <w:szCs w:val="24"/>
        </w:rPr>
        <w:t>1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式</w:t>
      </w:r>
      <w:r w:rsidR="00991D49" w:rsidRPr="00FA6F7E">
        <w:rPr>
          <w:rFonts w:ascii="標楷體" w:eastAsia="標楷體" w:hAnsi="標楷體"/>
          <w:color w:val="000000" w:themeColor="text1"/>
          <w:szCs w:val="24"/>
        </w:rPr>
        <w:t>3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份，1份送主計</w:t>
      </w:r>
      <w:r w:rsidR="001D0E6D" w:rsidRPr="00FA6F7E">
        <w:rPr>
          <w:rFonts w:ascii="標楷體" w:eastAsia="標楷體" w:hAnsi="標楷體" w:hint="eastAsia"/>
          <w:color w:val="000000" w:themeColor="text1"/>
          <w:szCs w:val="24"/>
        </w:rPr>
        <w:t>室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991D49" w:rsidRPr="00FA6F7E">
        <w:rPr>
          <w:rFonts w:ascii="標楷體" w:eastAsia="標楷體" w:hAnsi="標楷體"/>
          <w:color w:val="000000" w:themeColor="text1"/>
          <w:szCs w:val="24"/>
        </w:rPr>
        <w:t>1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份自存，</w:t>
      </w:r>
      <w:r w:rsidR="00991D49" w:rsidRPr="00FA6F7E">
        <w:rPr>
          <w:rFonts w:ascii="標楷體" w:eastAsia="標楷體" w:hAnsi="標楷體"/>
          <w:color w:val="000000" w:themeColor="text1"/>
          <w:szCs w:val="24"/>
        </w:rPr>
        <w:t>1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份送</w:t>
      </w:r>
      <w:r w:rsidR="001D0E6D" w:rsidRPr="00FA6F7E">
        <w:rPr>
          <w:rFonts w:ascii="標楷體" w:eastAsia="標楷體" w:hAnsi="標楷體" w:hint="eastAsia"/>
          <w:color w:val="000000" w:themeColor="text1"/>
          <w:szCs w:val="24"/>
        </w:rPr>
        <w:t>臺東縣政府農業處</w:t>
      </w:r>
      <w:r w:rsidR="00991D49" w:rsidRPr="00FA6F7E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sectPr w:rsidR="00AF1233" w:rsidRPr="00FA6F7E" w:rsidSect="00A926BE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1E59C" w14:textId="77777777" w:rsidR="00C662A9" w:rsidRDefault="00C662A9" w:rsidP="00991D49">
      <w:r>
        <w:separator/>
      </w:r>
    </w:p>
  </w:endnote>
  <w:endnote w:type="continuationSeparator" w:id="0">
    <w:p w14:paraId="44BE0EE6" w14:textId="77777777" w:rsidR="00C662A9" w:rsidRDefault="00C662A9" w:rsidP="0099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EF7E6" w14:textId="77777777" w:rsidR="00C662A9" w:rsidRDefault="00C662A9" w:rsidP="00991D49">
      <w:r>
        <w:separator/>
      </w:r>
    </w:p>
  </w:footnote>
  <w:footnote w:type="continuationSeparator" w:id="0">
    <w:p w14:paraId="1453B7FF" w14:textId="77777777" w:rsidR="00C662A9" w:rsidRDefault="00C662A9" w:rsidP="00991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BE"/>
    <w:rsid w:val="00060EFE"/>
    <w:rsid w:val="000742DC"/>
    <w:rsid w:val="001575F7"/>
    <w:rsid w:val="00184848"/>
    <w:rsid w:val="001B6D0B"/>
    <w:rsid w:val="001D0E6D"/>
    <w:rsid w:val="00283B41"/>
    <w:rsid w:val="003E257E"/>
    <w:rsid w:val="004F3D5C"/>
    <w:rsid w:val="005E768D"/>
    <w:rsid w:val="00613564"/>
    <w:rsid w:val="006A35B0"/>
    <w:rsid w:val="00753251"/>
    <w:rsid w:val="00761011"/>
    <w:rsid w:val="007A1541"/>
    <w:rsid w:val="007F6CB4"/>
    <w:rsid w:val="0083540A"/>
    <w:rsid w:val="008C6C5F"/>
    <w:rsid w:val="008D61BF"/>
    <w:rsid w:val="00991D49"/>
    <w:rsid w:val="009E2F83"/>
    <w:rsid w:val="00A11ED2"/>
    <w:rsid w:val="00A312B1"/>
    <w:rsid w:val="00A926BE"/>
    <w:rsid w:val="00AF1233"/>
    <w:rsid w:val="00BA333D"/>
    <w:rsid w:val="00C662A9"/>
    <w:rsid w:val="00D20360"/>
    <w:rsid w:val="00DA5A6E"/>
    <w:rsid w:val="00E33CD6"/>
    <w:rsid w:val="00F66AC9"/>
    <w:rsid w:val="00FA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18670"/>
  <w15:docId w15:val="{047DCEDF-E30E-466A-A08F-FE128868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91D4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91D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cp:keywords/>
  <dc:description/>
  <cp:lastModifiedBy>USER</cp:lastModifiedBy>
  <cp:revision>2</cp:revision>
  <dcterms:created xsi:type="dcterms:W3CDTF">2025-12-20T09:25:00Z</dcterms:created>
  <dcterms:modified xsi:type="dcterms:W3CDTF">2025-12-20T09:25:00Z</dcterms:modified>
</cp:coreProperties>
</file>